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AA5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default" w:ascii="Times New Roman" w:hAnsi="Times New Roman" w:eastAsia="宋体" w:cs="Times New Roman"/>
          <w:color w:val="000000"/>
          <w:kern w:val="0"/>
          <w:sz w:val="32"/>
          <w:szCs w:val="32"/>
          <w:lang w:val="en-US" w:eastAsia="zh-CN" w:bidi="ar"/>
        </w:rPr>
      </w:pPr>
      <w:r>
        <w:rPr>
          <w:rFonts w:hint="default" w:ascii="Times New Roman" w:hAnsi="Times New Roman" w:eastAsia="宋体" w:cs="Times New Roman"/>
          <w:color w:val="000000"/>
          <w:kern w:val="0"/>
          <w:sz w:val="32"/>
          <w:szCs w:val="32"/>
          <w:lang w:val="en-US" w:eastAsia="zh-CN" w:bidi="ar"/>
        </w:rPr>
        <w:t>LETTER OF INDEMNITY FOR B/L SPLITTING</w:t>
      </w:r>
    </w:p>
    <w:p w14:paraId="7E6CBD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70ACB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b/>
          <w:bCs/>
          <w:color w:val="000000"/>
          <w:kern w:val="0"/>
          <w:sz w:val="22"/>
          <w:szCs w:val="22"/>
          <w:lang w:val="en-US" w:eastAsia="zh-CN" w:bidi="ar"/>
        </w:rPr>
      </w:pPr>
      <w:r>
        <w:rPr>
          <w:rFonts w:hint="default" w:ascii="Times New Roman" w:hAnsi="Times New Roman" w:eastAsia="宋体" w:cs="Times New Roman"/>
          <w:b/>
          <w:bCs/>
          <w:color w:val="000000"/>
          <w:kern w:val="0"/>
          <w:sz w:val="22"/>
          <w:szCs w:val="22"/>
          <w:lang w:val="en-US" w:eastAsia="zh-CN" w:bidi="ar"/>
        </w:rPr>
        <w:t>To: BAL CONTAINER LINE PTE. LTD.</w:t>
      </w:r>
    </w:p>
    <w:p w14:paraId="2F0F54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260E44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We hereby apply to split one original Bill of Lading for the same vessel, same voyage into multiple separate Bills of Lading. We fully understand the relevant rules and potential risks of B/L splitting, voluntarily undertake full responsibility, and provide the following irrevocable guarantee:</w:t>
      </w:r>
    </w:p>
    <w:p w14:paraId="3BEBEB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p>
    <w:p w14:paraId="067D30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b/>
          <w:bCs/>
          <w:color w:val="000000"/>
          <w:kern w:val="0"/>
          <w:sz w:val="22"/>
          <w:szCs w:val="22"/>
          <w:lang w:val="en-US" w:eastAsia="zh-CN" w:bidi="ar"/>
        </w:rPr>
      </w:pPr>
      <w:r>
        <w:rPr>
          <w:rFonts w:hint="default" w:ascii="Times New Roman" w:hAnsi="Times New Roman" w:eastAsia="宋体" w:cs="Times New Roman"/>
          <w:b/>
          <w:bCs/>
          <w:color w:val="000000"/>
          <w:kern w:val="0"/>
          <w:sz w:val="22"/>
          <w:szCs w:val="22"/>
          <w:lang w:val="en-US" w:eastAsia="zh-CN" w:bidi="ar"/>
        </w:rPr>
        <w:t>I. Shipment Details</w:t>
      </w:r>
    </w:p>
    <w:p w14:paraId="4856B8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Vessel: ____________________</w:t>
      </w:r>
    </w:p>
    <w:p w14:paraId="771435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Voyage: ____________________</w:t>
      </w:r>
    </w:p>
    <w:p w14:paraId="756E7B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Port of Loading: ____________________</w:t>
      </w:r>
    </w:p>
    <w:p w14:paraId="3020C7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Port of Discharge: ____________________</w:t>
      </w:r>
    </w:p>
    <w:p w14:paraId="33AFC1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eastAsia="宋体" w:cs="Times New Roman"/>
          <w:color w:val="000000"/>
          <w:kern w:val="0"/>
          <w:sz w:val="22"/>
          <w:szCs w:val="22"/>
          <w:lang w:val="en-US" w:eastAsia="zh-CN" w:bidi="ar"/>
        </w:rPr>
      </w:pPr>
      <w:r>
        <w:rPr>
          <w:rFonts w:hint="default" w:ascii="Times New Roman" w:hAnsi="Times New Roman" w:eastAsia="宋体" w:cs="Times New Roman"/>
          <w:color w:val="000000"/>
          <w:kern w:val="0"/>
          <w:sz w:val="22"/>
          <w:szCs w:val="22"/>
          <w:lang w:val="en-US" w:eastAsia="zh-CN" w:bidi="ar"/>
        </w:rPr>
        <w:t>Freight Term: □ FOB □ CFR □ CIF □ Others: __________</w:t>
      </w:r>
    </w:p>
    <w:p w14:paraId="1B7880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default" w:ascii="Times New Roman" w:hAnsi="Times New Roman" w:cs="Times New Roman"/>
          <w:color w:val="000000"/>
          <w:sz w:val="22"/>
          <w:szCs w:val="22"/>
        </w:rPr>
      </w:pPr>
    </w:p>
    <w:p w14:paraId="370BA5A8">
      <w:pP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Original Master B/L Summary</w:t>
      </w:r>
    </w:p>
    <w:p w14:paraId="3701CA3D">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Original B/L No.: __________</w:t>
      </w:r>
    </w:p>
    <w:p w14:paraId="50F455B3">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Total Packages: __________</w:t>
      </w:r>
    </w:p>
    <w:p w14:paraId="1FC90E1D">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Total Gross Weight: __________ KGS</w:t>
      </w:r>
    </w:p>
    <w:p w14:paraId="587D7F6B">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Total Volume: __________ CBM</w:t>
      </w:r>
    </w:p>
    <w:p w14:paraId="4A14B5D5">
      <w:pPr>
        <w:rPr>
          <w:rFonts w:hint="default" w:ascii="Times New Roman" w:hAnsi="Times New Roman" w:cs="Times New Roman"/>
          <w:color w:val="000000"/>
          <w:sz w:val="22"/>
          <w:szCs w:val="22"/>
        </w:rPr>
      </w:pPr>
    </w:p>
    <w:p w14:paraId="1A0A8FF6">
      <w:pP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Split B/L Details</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30"/>
        <w:gridCol w:w="2442"/>
        <w:gridCol w:w="1080"/>
        <w:gridCol w:w="2223"/>
        <w:gridCol w:w="1691"/>
      </w:tblGrid>
      <w:tr w14:paraId="14A33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0AD1C8E">
            <w:pPr>
              <w:keepNext w:val="0"/>
              <w:keepLines w:val="0"/>
              <w:widowControl/>
              <w:suppressLineNumbers w:val="0"/>
              <w:jc w:val="left"/>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bdr w:val="none" w:color="auto" w:sz="0" w:space="0"/>
                <w:lang w:val="en-US" w:eastAsia="zh-CN" w:bidi="ar"/>
              </w:rPr>
              <w:t>Split No.</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4356729">
            <w:pPr>
              <w:keepNext w:val="0"/>
              <w:keepLines w:val="0"/>
              <w:widowControl/>
              <w:suppressLineNumbers w:val="0"/>
              <w:jc w:val="left"/>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bdr w:val="none" w:color="auto" w:sz="0" w:space="0"/>
                <w:lang w:val="en-US" w:eastAsia="zh-CN" w:bidi="ar"/>
              </w:rPr>
              <w:t>Container No./Seal No.</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C77A670">
            <w:pPr>
              <w:keepNext w:val="0"/>
              <w:keepLines w:val="0"/>
              <w:widowControl/>
              <w:suppressLineNumbers w:val="0"/>
              <w:jc w:val="left"/>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bdr w:val="none" w:color="auto" w:sz="0" w:space="0"/>
                <w:lang w:val="en-US" w:eastAsia="zh-CN" w:bidi="ar"/>
              </w:rPr>
              <w:t>Packages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2F6A1C8">
            <w:pPr>
              <w:keepNext w:val="0"/>
              <w:keepLines w:val="0"/>
              <w:widowControl/>
              <w:suppressLineNumbers w:val="0"/>
              <w:jc w:val="left"/>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bdr w:val="none" w:color="auto" w:sz="0" w:space="0"/>
                <w:lang w:val="en-US" w:eastAsia="zh-CN" w:bidi="ar"/>
              </w:rPr>
              <w:t>Gross Weight (KGS)</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73514FA">
            <w:pPr>
              <w:keepNext w:val="0"/>
              <w:keepLines w:val="0"/>
              <w:widowControl/>
              <w:suppressLineNumbers w:val="0"/>
              <w:jc w:val="left"/>
              <w:rPr>
                <w:rFonts w:hint="default" w:ascii="Times New Roman" w:hAnsi="Times New Roman" w:cs="Times New Roman"/>
                <w:b/>
                <w:bCs/>
                <w:sz w:val="22"/>
                <w:szCs w:val="22"/>
              </w:rPr>
            </w:pPr>
            <w:r>
              <w:rPr>
                <w:rFonts w:hint="default" w:ascii="Times New Roman" w:hAnsi="Times New Roman" w:eastAsia="宋体" w:cs="Times New Roman"/>
                <w:b/>
                <w:bCs/>
                <w:kern w:val="0"/>
                <w:sz w:val="22"/>
                <w:szCs w:val="22"/>
                <w:bdr w:val="none" w:color="auto" w:sz="0" w:space="0"/>
                <w:lang w:val="en-US" w:eastAsia="zh-CN" w:bidi="ar"/>
              </w:rPr>
              <w:t>Volume (CBM)</w:t>
            </w:r>
          </w:p>
        </w:tc>
      </w:tr>
      <w:tr w14:paraId="4A97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5357137">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bdr w:val="none" w:color="auto" w:sz="0" w:space="0"/>
                <w:lang w:val="en-US" w:eastAsia="zh-CN" w:bidi="ar"/>
              </w:rPr>
              <w:t>1</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0BA098B">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3129A16">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0DB9EF4">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476CD23">
            <w:pPr>
              <w:jc w:val="left"/>
              <w:rPr>
                <w:rFonts w:hint="default" w:ascii="Times New Roman" w:hAnsi="Times New Roman" w:cs="Times New Roman"/>
                <w:sz w:val="22"/>
                <w:szCs w:val="22"/>
              </w:rPr>
            </w:pPr>
          </w:p>
        </w:tc>
      </w:tr>
      <w:tr w14:paraId="1485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0147574">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bdr w:val="none" w:color="auto" w:sz="0" w:space="0"/>
                <w:lang w:val="en-US" w:eastAsia="zh-CN" w:bidi="ar"/>
              </w:rPr>
              <w:t>2</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A3497D6">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9F2AD4C">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B273EE5">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B71D2D7">
            <w:pPr>
              <w:jc w:val="left"/>
              <w:rPr>
                <w:rFonts w:hint="default" w:ascii="Times New Roman" w:hAnsi="Times New Roman" w:cs="Times New Roman"/>
                <w:sz w:val="22"/>
                <w:szCs w:val="22"/>
              </w:rPr>
            </w:pPr>
          </w:p>
        </w:tc>
      </w:tr>
      <w:tr w14:paraId="2441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83E427B">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bdr w:val="none" w:color="auto" w:sz="0" w:space="0"/>
                <w:lang w:val="en-US" w:eastAsia="zh-CN" w:bidi="ar"/>
              </w:rPr>
              <w:t>3</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46CF344">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0195772">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B536024">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8219D9E">
            <w:pPr>
              <w:jc w:val="left"/>
              <w:rPr>
                <w:rFonts w:hint="default" w:ascii="Times New Roman" w:hAnsi="Times New Roman" w:cs="Times New Roman"/>
                <w:sz w:val="22"/>
                <w:szCs w:val="22"/>
              </w:rPr>
            </w:pPr>
          </w:p>
        </w:tc>
      </w:tr>
      <w:tr w14:paraId="1CA54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2539A95">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bdr w:val="none" w:color="auto" w:sz="0" w:space="0"/>
                <w:lang w:val="en-US" w:eastAsia="zh-CN" w:bidi="ar"/>
              </w:rPr>
              <w:t>4</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3CC55CD">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1F6C030">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108134B">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DFBF9AF">
            <w:pPr>
              <w:jc w:val="left"/>
              <w:rPr>
                <w:rFonts w:hint="default" w:ascii="Times New Roman" w:hAnsi="Times New Roman" w:cs="Times New Roman"/>
                <w:sz w:val="22"/>
                <w:szCs w:val="22"/>
              </w:rPr>
            </w:pPr>
          </w:p>
        </w:tc>
      </w:tr>
      <w:tr w14:paraId="77D5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F91D7FB">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bdr w:val="none" w:color="auto" w:sz="0" w:space="0"/>
                <w:lang w:val="en-US" w:eastAsia="zh-CN" w:bidi="ar"/>
              </w:rPr>
              <w:t>5</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1E623BE">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0341F55">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A6FB4C2">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E6538DC">
            <w:pPr>
              <w:jc w:val="left"/>
              <w:rPr>
                <w:rFonts w:hint="default" w:ascii="Times New Roman" w:hAnsi="Times New Roman" w:cs="Times New Roman"/>
                <w:sz w:val="22"/>
                <w:szCs w:val="22"/>
              </w:rPr>
            </w:pPr>
          </w:p>
        </w:tc>
      </w:tr>
      <w:tr w14:paraId="0BA3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BE0E7D1">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bdr w:val="none" w:color="auto" w:sz="0" w:space="0"/>
                <w:lang w:val="en-US" w:eastAsia="zh-CN" w:bidi="ar"/>
              </w:rPr>
              <w:t>6</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33DE91C">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35E1404">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6C537DA">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AB13E88">
            <w:pPr>
              <w:jc w:val="left"/>
              <w:rPr>
                <w:rFonts w:hint="default" w:ascii="Times New Roman" w:hAnsi="Times New Roman" w:cs="Times New Roman"/>
                <w:sz w:val="22"/>
                <w:szCs w:val="22"/>
              </w:rPr>
            </w:pPr>
          </w:p>
        </w:tc>
      </w:tr>
      <w:tr w14:paraId="6B5F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3519865">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bdr w:val="none" w:color="auto" w:sz="0" w:space="0"/>
                <w:lang w:val="en-US" w:eastAsia="zh-CN" w:bidi="ar"/>
              </w:rPr>
              <w:t>7</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77E6D14">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0E888B3">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862FE53">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9090D00">
            <w:pPr>
              <w:jc w:val="left"/>
              <w:rPr>
                <w:rFonts w:hint="default" w:ascii="Times New Roman" w:hAnsi="Times New Roman" w:cs="Times New Roman"/>
                <w:sz w:val="22"/>
                <w:szCs w:val="22"/>
              </w:rPr>
            </w:pPr>
          </w:p>
        </w:tc>
      </w:tr>
      <w:tr w14:paraId="4B11E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C93B161">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bdr w:val="none" w:color="auto" w:sz="0" w:space="0"/>
                <w:lang w:val="en-US" w:eastAsia="zh-CN" w:bidi="ar"/>
              </w:rPr>
              <w:t>8</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51C18A6">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D3CE37C">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DA821D7">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16E9304">
            <w:pPr>
              <w:jc w:val="left"/>
              <w:rPr>
                <w:rFonts w:hint="default" w:ascii="Times New Roman" w:hAnsi="Times New Roman" w:cs="Times New Roman"/>
                <w:sz w:val="22"/>
                <w:szCs w:val="22"/>
              </w:rPr>
            </w:pPr>
          </w:p>
        </w:tc>
      </w:tr>
      <w:tr w14:paraId="640C0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C071065">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bdr w:val="none" w:color="auto" w:sz="0" w:space="0"/>
                <w:lang w:val="en-US" w:eastAsia="zh-CN" w:bidi="ar"/>
              </w:rPr>
              <w:t>9</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A479D7C">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BDAAB2F">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DB82418">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4EA117D0">
            <w:pPr>
              <w:jc w:val="left"/>
              <w:rPr>
                <w:rFonts w:hint="default" w:ascii="Times New Roman" w:hAnsi="Times New Roman" w:cs="Times New Roman"/>
                <w:sz w:val="22"/>
                <w:szCs w:val="22"/>
              </w:rPr>
            </w:pPr>
          </w:p>
        </w:tc>
      </w:tr>
      <w:tr w14:paraId="00B8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660E862">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bdr w:val="none" w:color="auto" w:sz="0" w:space="0"/>
                <w:lang w:val="en-US" w:eastAsia="zh-CN" w:bidi="ar"/>
              </w:rPr>
              <w:t>10</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950797B">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69150F5F">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3BC10BD6">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249093D6">
            <w:pPr>
              <w:jc w:val="left"/>
              <w:rPr>
                <w:rFonts w:hint="default" w:ascii="Times New Roman" w:hAnsi="Times New Roman" w:cs="Times New Roman"/>
                <w:sz w:val="22"/>
                <w:szCs w:val="22"/>
              </w:rPr>
            </w:pPr>
          </w:p>
        </w:tc>
      </w:tr>
      <w:tr w14:paraId="79EB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A54BD02">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bdr w:val="none" w:color="auto" w:sz="0" w:space="0"/>
                <w:lang w:val="en-US" w:eastAsia="zh-CN" w:bidi="ar"/>
              </w:rPr>
              <w:t>Total</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5CA0FF72">
            <w:pPr>
              <w:keepNext w:val="0"/>
              <w:keepLines w:val="0"/>
              <w:widowControl/>
              <w:suppressLineNumbers w:val="0"/>
              <w:jc w:val="left"/>
              <w:rPr>
                <w:rFonts w:hint="default" w:ascii="Times New Roman" w:hAnsi="Times New Roman" w:cs="Times New Roman"/>
                <w:sz w:val="22"/>
                <w:szCs w:val="22"/>
              </w:rPr>
            </w:pPr>
            <w:r>
              <w:rPr>
                <w:rFonts w:hint="default" w:ascii="Times New Roman" w:hAnsi="Times New Roman" w:eastAsia="宋体" w:cs="Times New Roman"/>
                <w:kern w:val="0"/>
                <w:sz w:val="22"/>
                <w:szCs w:val="22"/>
                <w:bdr w:val="none" w:color="auto" w:sz="0" w:space="0"/>
                <w:lang w:val="en-US" w:eastAsia="zh-CN" w:bidi="ar"/>
              </w:rPr>
              <w:t>——</w:t>
            </w: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720DF707">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077BE8C9">
            <w:pPr>
              <w:jc w:val="left"/>
              <w:rPr>
                <w:rFonts w:hint="default" w:ascii="Times New Roman" w:hAnsi="Times New Roman" w:cs="Times New Roman"/>
                <w:sz w:val="22"/>
                <w:szCs w:val="22"/>
              </w:rPr>
            </w:pPr>
          </w:p>
        </w:tc>
        <w:tc>
          <w:tcPr>
            <w:tcW w:w="0" w:type="auto"/>
            <w:tcBorders>
              <w:top w:val="single" w:color="CCCCCC" w:sz="4" w:space="0"/>
              <w:left w:val="single" w:color="CCCCCC" w:sz="4" w:space="0"/>
              <w:bottom w:val="single" w:color="CCCCCC" w:sz="4" w:space="0"/>
              <w:right w:val="single" w:color="CCCCCC" w:sz="4" w:space="0"/>
            </w:tcBorders>
            <w:shd w:val="clear"/>
            <w:tcMar>
              <w:top w:w="80" w:type="dxa"/>
              <w:left w:w="80" w:type="dxa"/>
              <w:bottom w:w="80" w:type="dxa"/>
              <w:right w:w="80" w:type="dxa"/>
            </w:tcMar>
            <w:vAlign w:val="center"/>
          </w:tcPr>
          <w:p w14:paraId="1394BA8C">
            <w:pPr>
              <w:jc w:val="left"/>
              <w:rPr>
                <w:rFonts w:hint="default" w:ascii="Times New Roman" w:hAnsi="Times New Roman" w:cs="Times New Roman"/>
                <w:sz w:val="22"/>
                <w:szCs w:val="22"/>
              </w:rPr>
            </w:pPr>
          </w:p>
        </w:tc>
      </w:tr>
    </w:tbl>
    <w:p w14:paraId="14F24EAE">
      <w:pPr>
        <w:rPr>
          <w:rFonts w:hint="default" w:ascii="Times New Roman" w:hAnsi="Times New Roman" w:cs="Times New Roman"/>
          <w:color w:val="000000"/>
          <w:sz w:val="22"/>
          <w:szCs w:val="22"/>
        </w:rPr>
      </w:pPr>
    </w:p>
    <w:p w14:paraId="4E2E266E">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left="480" w:leftChars="0" w:right="0" w:rightChars="0"/>
        <w:jc w:val="left"/>
        <w:rPr>
          <w:rFonts w:hint="default" w:ascii="Times New Roman" w:hAnsi="Times New Roman" w:cs="Times New Roman"/>
          <w:color w:val="000000"/>
          <w:sz w:val="22"/>
          <w:szCs w:val="22"/>
        </w:rPr>
      </w:pPr>
    </w:p>
    <w:p w14:paraId="367AC93E">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left="480" w:leftChars="0" w:right="0" w:rightChars="0"/>
        <w:jc w:val="left"/>
        <w:rPr>
          <w:rFonts w:hint="default" w:ascii="Times New Roman" w:hAnsi="Times New Roman" w:cs="Times New Roman"/>
          <w:color w:val="000000"/>
          <w:sz w:val="22"/>
          <w:szCs w:val="22"/>
        </w:rPr>
      </w:pPr>
    </w:p>
    <w:p w14:paraId="6EC743A7">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left="480" w:leftChars="0" w:right="0" w:rightChars="0"/>
        <w:jc w:val="lef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II. Indemnity Clause</w:t>
      </w:r>
    </w:p>
    <w:p w14:paraId="136FBCA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 w:val="clear" w:pos="1140"/>
        </w:tabs>
        <w:spacing w:before="0" w:beforeAutospacing="0" w:after="0" w:afterAutospacing="0" w:line="240" w:lineRule="atLeast"/>
        <w:ind w:left="1140" w:leftChars="0" w:right="0" w:rightChars="0" w:hanging="360" w:firstLineChars="0"/>
        <w:jc w:val="lef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We warrant that all cargo information, shipper and consignee details for this splitting are true and valid. The total packages, weight and volume of all split B/Ls are fully consistent with the original master B/L.</w:t>
      </w:r>
    </w:p>
    <w:p w14:paraId="6FB277E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 w:val="clear" w:pos="1140"/>
        </w:tabs>
        <w:spacing w:before="0" w:beforeAutospacing="0" w:after="0" w:afterAutospacing="0" w:line="240" w:lineRule="atLeast"/>
        <w:ind w:left="1140" w:leftChars="0" w:right="0" w:rightChars="0" w:hanging="360" w:firstLineChars="0"/>
        <w:jc w:val="lef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We shall bear all relevant fees including splitting fee, amendment fee, handling fee arising from B/L splitting. In case of customs penalty, inspection, cargo hold, tax refund abnormality due to inconsistency between manifest, customs declaration and B/L data, all liabilities, fines and losses shall be borne by us.</w:t>
      </w:r>
    </w:p>
    <w:p w14:paraId="6B940B4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 w:val="clear" w:pos="1140"/>
        </w:tabs>
        <w:spacing w:before="0" w:beforeAutospacing="0" w:after="0" w:afterAutospacing="0" w:line="240" w:lineRule="atLeast"/>
        <w:ind w:left="1140" w:leftChars="0" w:right="0" w:rightChars="0" w:hanging="360" w:firstLineChars="0"/>
        <w:jc w:val="lef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After cargo splitting, all disputes and risks regarding cargo pickup, payment and title division among consignees under different split B/Ls shall be handled by us with full consequences; your company shall bear no joint liability.</w:t>
      </w:r>
    </w:p>
    <w:p w14:paraId="6790BD8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 w:val="clear" w:pos="1140"/>
        </w:tabs>
        <w:spacing w:before="0" w:beforeAutospacing="0" w:after="0" w:afterAutospacing="0" w:line="240" w:lineRule="atLeast"/>
        <w:ind w:left="1140" w:leftChars="0" w:right="0" w:rightChars="0" w:hanging="360" w:firstLineChars="0"/>
        <w:jc w:val="lef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In case this splitting causes economic losses, claims or legal disputes to your company, consignee or any third party, we undertake full compensation and bear all incidentals and legal costs.</w:t>
      </w:r>
    </w:p>
    <w:p w14:paraId="2B8A851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tabs>
          <w:tab w:val="left" w:pos="720"/>
          <w:tab w:val="clear" w:pos="1140"/>
        </w:tabs>
        <w:spacing w:before="0" w:beforeAutospacing="0" w:after="0" w:afterAutospacing="0" w:line="240" w:lineRule="atLeast"/>
        <w:ind w:left="1140" w:leftChars="0" w:right="0" w:rightChars="0" w:hanging="360" w:firstLineChars="0"/>
        <w:jc w:val="lef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This LOI is irrevocable, effective from the date of signature and seal, until completion of all transportation, delivery and settlement of the cargo.</w:t>
      </w:r>
    </w:p>
    <w:p w14:paraId="1B771FEC">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right="0" w:rightChars="0"/>
        <w:jc w:val="left"/>
        <w:rPr>
          <w:rFonts w:hint="default" w:ascii="Times New Roman" w:hAnsi="Times New Roman" w:cs="Times New Roman"/>
          <w:color w:val="000000"/>
          <w:sz w:val="22"/>
          <w:szCs w:val="22"/>
        </w:rPr>
      </w:pPr>
    </w:p>
    <w:p w14:paraId="63D4B352">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right="0" w:rightChars="0"/>
        <w:jc w:val="left"/>
        <w:rPr>
          <w:rFonts w:hint="default" w:ascii="Times New Roman" w:hAnsi="Times New Roman" w:cs="Times New Roman"/>
          <w:color w:val="000000"/>
          <w:sz w:val="22"/>
          <w:szCs w:val="22"/>
        </w:rPr>
      </w:pPr>
    </w:p>
    <w:p w14:paraId="5B210749">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right="0" w:rightChars="0"/>
        <w:jc w:val="left"/>
        <w:rPr>
          <w:rFonts w:hint="default" w:ascii="Times New Roman" w:hAnsi="Times New Roman" w:cs="Times New Roman"/>
          <w:color w:val="000000"/>
          <w:sz w:val="22"/>
          <w:szCs w:val="22"/>
        </w:rPr>
      </w:pPr>
    </w:p>
    <w:p w14:paraId="12862359">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right="0" w:rightChars="0"/>
        <w:jc w:val="left"/>
        <w:rPr>
          <w:rFonts w:hint="default" w:ascii="Times New Roman" w:hAnsi="Times New Roman" w:cs="Times New Roman"/>
          <w:color w:val="000000"/>
          <w:sz w:val="22"/>
          <w:szCs w:val="22"/>
        </w:rPr>
      </w:pPr>
      <w:bookmarkStart w:id="0" w:name="_GoBack"/>
      <w:bookmarkEnd w:id="0"/>
    </w:p>
    <w:p w14:paraId="25B0FEF3">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left="480" w:leftChars="0" w:right="0" w:rightChars="0"/>
        <w:jc w:val="lef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Applicant (Shipper): ____________________(Company Chop)</w:t>
      </w:r>
    </w:p>
    <w:p w14:paraId="1934DE25">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left="480" w:leftChars="0" w:right="0" w:rightChars="0"/>
        <w:jc w:val="left"/>
        <w:rPr>
          <w:rFonts w:hint="default" w:ascii="Times New Roman" w:hAnsi="Times New Roman" w:cs="Times New Roman"/>
          <w:color w:val="000000"/>
          <w:sz w:val="22"/>
          <w:szCs w:val="22"/>
        </w:rPr>
      </w:pPr>
    </w:p>
    <w:p w14:paraId="65517712">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left="480" w:leftChars="0" w:right="0" w:rightChars="0"/>
        <w:jc w:val="lef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Authorized Signature: ____________________</w:t>
      </w:r>
    </w:p>
    <w:p w14:paraId="43AB9DF1">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left="480" w:leftChars="0" w:right="0" w:rightChars="0"/>
        <w:jc w:val="lef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Date: ____________________</w:t>
      </w:r>
    </w:p>
    <w:p w14:paraId="61038389">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left="480" w:leftChars="0" w:right="0" w:rightChars="0"/>
        <w:jc w:val="left"/>
        <w:rPr>
          <w:rFonts w:hint="default" w:ascii="Times New Roman" w:hAnsi="Times New Roman" w:cs="Times New Roman"/>
          <w:color w:val="000000"/>
          <w:sz w:val="22"/>
          <w:szCs w:val="22"/>
        </w:rPr>
      </w:pPr>
    </w:p>
    <w:p w14:paraId="23FEE576">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left="480" w:leftChars="0" w:right="0" w:rightChars="0"/>
        <w:jc w:val="left"/>
        <w:rPr>
          <w:rFonts w:hint="default" w:ascii="Times New Roman" w:hAnsi="Times New Roman" w:cs="Times New Roman"/>
          <w:color w:val="000000"/>
          <w:sz w:val="22"/>
          <w:szCs w:val="22"/>
        </w:rPr>
      </w:pPr>
    </w:p>
    <w:p w14:paraId="02E76F28">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left="480" w:leftChars="0" w:right="0" w:rightChars="0"/>
        <w:jc w:val="left"/>
        <w:rPr>
          <w:rFonts w:hint="default" w:ascii="Times New Roman" w:hAnsi="Times New Roman" w:cs="Times New Roman"/>
          <w:color w:val="000000"/>
          <w:sz w:val="22"/>
          <w:szCs w:val="22"/>
        </w:rPr>
      </w:pPr>
    </w:p>
    <w:p w14:paraId="1926012C">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left="480" w:leftChars="0" w:right="0" w:rightChars="0"/>
        <w:jc w:val="left"/>
        <w:rPr>
          <w:rFonts w:hint="default" w:ascii="Times New Roman" w:hAnsi="Times New Roman" w:cs="Times New Roman"/>
          <w:color w:val="000000"/>
          <w:sz w:val="22"/>
          <w:szCs w:val="22"/>
        </w:rPr>
      </w:pPr>
    </w:p>
    <w:p w14:paraId="30CAC429">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left="480" w:leftChars="0" w:right="0" w:rightChars="0"/>
        <w:jc w:val="lef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Applicant (Forwarder): ____________________(Company Chop)</w:t>
      </w:r>
    </w:p>
    <w:p w14:paraId="1B878CBE">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left="480" w:leftChars="0" w:right="0" w:rightChars="0"/>
        <w:jc w:val="left"/>
        <w:rPr>
          <w:rFonts w:hint="default" w:ascii="Times New Roman" w:hAnsi="Times New Roman" w:cs="Times New Roman"/>
          <w:color w:val="000000"/>
          <w:sz w:val="22"/>
          <w:szCs w:val="22"/>
        </w:rPr>
      </w:pPr>
    </w:p>
    <w:p w14:paraId="7B20E226">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left="480" w:leftChars="0" w:right="0" w:rightChars="0"/>
        <w:jc w:val="lef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Authorized Signature: ____________________</w:t>
      </w:r>
    </w:p>
    <w:p w14:paraId="7D095956">
      <w:pPr>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left="480" w:leftChars="0" w:right="0" w:rightChars="0"/>
        <w:jc w:val="left"/>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Date: ____________________</w:t>
      </w:r>
    </w:p>
    <w:p w14:paraId="5BBAF8E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left="480" w:leftChars="0" w:right="0" w:rightChars="0"/>
        <w:jc w:val="left"/>
        <w:rPr>
          <w:rFonts w:hint="default" w:ascii="Times New Roman" w:hAnsi="Times New Roman" w:cs="Times New Roman"/>
          <w:color w:val="000000"/>
          <w:sz w:val="22"/>
          <w:szCs w:val="22"/>
        </w:rPr>
      </w:pPr>
    </w:p>
    <w:p w14:paraId="0CC3840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left="480" w:leftChars="0" w:right="0" w:rightChars="0"/>
        <w:jc w:val="left"/>
        <w:rPr>
          <w:rFonts w:hint="default" w:ascii="Times New Roman" w:hAnsi="Times New Roman" w:cs="Times New Roman"/>
          <w:color w:val="000000"/>
          <w:sz w:val="22"/>
          <w:szCs w:val="22"/>
        </w:rPr>
      </w:pPr>
    </w:p>
    <w:p w14:paraId="6D4B56E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240" w:lineRule="atLeast"/>
        <w:ind w:left="480" w:leftChars="0" w:right="0" w:rightChars="0"/>
        <w:jc w:val="left"/>
        <w:rPr>
          <w:rFonts w:hint="default" w:ascii="Times New Roman" w:hAnsi="Times New Roman" w:cs="Times New Roman"/>
          <w:color w:val="000000"/>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70653"/>
    <w:multiLevelType w:val="multilevel"/>
    <w:tmpl w:val="FF670653"/>
    <w:lvl w:ilvl="0" w:tentative="0">
      <w:start w:val="1"/>
      <w:numFmt w:val="decimal"/>
      <w:lvlText w:val="%1."/>
      <w:lvlJc w:val="left"/>
      <w:pPr>
        <w:tabs>
          <w:tab w:val="left" w:pos="1140"/>
        </w:tabs>
        <w:ind w:left="1140" w:hanging="360"/>
      </w:pPr>
      <w:rPr>
        <w:sz w:val="24"/>
        <w:szCs w:val="24"/>
      </w:rPr>
    </w:lvl>
    <w:lvl w:ilvl="1" w:tentative="0">
      <w:start w:val="1"/>
      <w:numFmt w:val="decimal"/>
      <w:lvlText w:val="%2."/>
      <w:lvlJc w:val="left"/>
      <w:pPr>
        <w:tabs>
          <w:tab w:val="left" w:pos="1860"/>
        </w:tabs>
        <w:ind w:left="1860" w:hanging="360"/>
      </w:pPr>
      <w:rPr>
        <w:sz w:val="24"/>
        <w:szCs w:val="24"/>
      </w:rPr>
    </w:lvl>
    <w:lvl w:ilvl="2" w:tentative="0">
      <w:start w:val="1"/>
      <w:numFmt w:val="decimal"/>
      <w:lvlText w:val="%3."/>
      <w:lvlJc w:val="left"/>
      <w:pPr>
        <w:tabs>
          <w:tab w:val="left" w:pos="2580"/>
        </w:tabs>
        <w:ind w:left="2580" w:hanging="360"/>
      </w:pPr>
      <w:rPr>
        <w:sz w:val="24"/>
        <w:szCs w:val="24"/>
      </w:rPr>
    </w:lvl>
    <w:lvl w:ilvl="3" w:tentative="0">
      <w:start w:val="1"/>
      <w:numFmt w:val="decimal"/>
      <w:lvlText w:val="%4."/>
      <w:lvlJc w:val="left"/>
      <w:pPr>
        <w:tabs>
          <w:tab w:val="left" w:pos="2937"/>
        </w:tabs>
        <w:ind w:left="3300" w:hanging="360"/>
      </w:pPr>
      <w:rPr>
        <w:sz w:val="24"/>
        <w:szCs w:val="24"/>
      </w:rPr>
    </w:lvl>
    <w:lvl w:ilvl="4" w:tentative="0">
      <w:start w:val="1"/>
      <w:numFmt w:val="decimal"/>
      <w:lvlText w:val="%5."/>
      <w:lvlJc w:val="left"/>
      <w:pPr>
        <w:tabs>
          <w:tab w:val="left" w:pos="3658"/>
        </w:tabs>
        <w:ind w:left="4020" w:hanging="360"/>
      </w:pPr>
      <w:rPr>
        <w:sz w:val="24"/>
        <w:szCs w:val="24"/>
      </w:rPr>
    </w:lvl>
    <w:lvl w:ilvl="5" w:tentative="0">
      <w:start w:val="1"/>
      <w:numFmt w:val="decimal"/>
      <w:lvlText w:val="%6."/>
      <w:lvlJc w:val="left"/>
      <w:pPr>
        <w:tabs>
          <w:tab w:val="left" w:pos="4378"/>
        </w:tabs>
        <w:ind w:left="4740" w:hanging="360"/>
      </w:pPr>
      <w:rPr>
        <w:sz w:val="24"/>
        <w:szCs w:val="24"/>
      </w:rPr>
    </w:lvl>
    <w:lvl w:ilvl="6" w:tentative="0">
      <w:start w:val="1"/>
      <w:numFmt w:val="decimal"/>
      <w:lvlText w:val="%7."/>
      <w:lvlJc w:val="left"/>
      <w:pPr>
        <w:tabs>
          <w:tab w:val="left" w:pos="5098"/>
        </w:tabs>
        <w:ind w:left="5460" w:hanging="360"/>
      </w:pPr>
      <w:rPr>
        <w:sz w:val="24"/>
        <w:szCs w:val="24"/>
      </w:rPr>
    </w:lvl>
    <w:lvl w:ilvl="7" w:tentative="0">
      <w:start w:val="1"/>
      <w:numFmt w:val="decimal"/>
      <w:lvlText w:val="%8."/>
      <w:lvlJc w:val="left"/>
      <w:pPr>
        <w:tabs>
          <w:tab w:val="left" w:pos="5818"/>
        </w:tabs>
        <w:ind w:left="6180" w:hanging="360"/>
      </w:pPr>
      <w:rPr>
        <w:sz w:val="24"/>
        <w:szCs w:val="24"/>
      </w:rPr>
    </w:lvl>
    <w:lvl w:ilvl="8" w:tentative="0">
      <w:start w:val="1"/>
      <w:numFmt w:val="decimal"/>
      <w:lvlText w:val="%9."/>
      <w:lvlJc w:val="left"/>
      <w:pPr>
        <w:tabs>
          <w:tab w:val="left" w:pos="6538"/>
        </w:tabs>
        <w:ind w:left="690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3E47B3"/>
    <w:rsid w:val="212E657F"/>
    <w:rsid w:val="233E47B3"/>
    <w:rsid w:val="2C8114F5"/>
    <w:rsid w:val="32D103B5"/>
    <w:rsid w:val="41B75ADD"/>
    <w:rsid w:val="72C25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589</Words>
  <Characters>803</Characters>
  <Lines>0</Lines>
  <Paragraphs>0</Paragraphs>
  <TotalTime>20</TotalTime>
  <ScaleCrop>false</ScaleCrop>
  <LinksUpToDate>false</LinksUpToDate>
  <CharactersWithSpaces>930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2026-05-28T05:40:00Z</dcterms:created>
  <dc:creator>Y.T.</dc:creator>
  <cp:lastModifiedBy>Y.T.</cp:lastModifiedBy>
  <dcterms:modified xsi:type="dcterms:W3CDTF">2026-05-31T07:17:10Z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3C0B86FA4BF94D34B718DFCB7FFBF19B_13</vt:lpwstr>
  </property>
  <property fmtid="{D5CDD505-2E9C-101B-9397-08002B2CF9AE}" pid="4" name="KSOTemplateDocerSaveRecord">
    <vt:lpwstr>eyJoZGlkIjoiMzEwNTM5NzYwMDRjMzkwZTVkZjY2ODkwMGIxNGU0OTUiLCJ1c2VySWQiOiI2OTY5MTYxMDcifQ==</vt:lpwstr>
  </property>
</Properties>
</file>